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32" w:rsidRDefault="00BA6132" w:rsidP="00BA6132">
      <w:pPr>
        <w:rPr>
          <w:rFonts w:ascii="Arial" w:hAnsi="Arial"/>
          <w:b/>
          <w:sz w:val="22"/>
          <w:szCs w:val="24"/>
        </w:rPr>
      </w:pPr>
    </w:p>
    <w:tbl>
      <w:tblPr>
        <w:tblStyle w:val="Tabelacomgrade"/>
        <w:tblW w:w="0" w:type="auto"/>
        <w:tblLook w:val="04A0" w:firstRow="1" w:lastRow="0" w:firstColumn="1" w:lastColumn="0" w:noHBand="0" w:noVBand="1"/>
      </w:tblPr>
      <w:tblGrid>
        <w:gridCol w:w="8720"/>
      </w:tblGrid>
      <w:tr w:rsidR="00BA6132" w:rsidTr="007F5784">
        <w:trPr>
          <w:trHeight w:val="416"/>
        </w:trPr>
        <w:tc>
          <w:tcPr>
            <w:tcW w:w="9061" w:type="dxa"/>
            <w:vAlign w:val="center"/>
          </w:tcPr>
          <w:p w:rsidR="00BA6132" w:rsidRDefault="00BA6132" w:rsidP="007F5784">
            <w:pPr>
              <w:shd w:val="clear" w:color="auto" w:fill="FFFFFF"/>
              <w:jc w:val="center"/>
              <w:rPr>
                <w:rFonts w:ascii="Arial" w:eastAsia="Times New Roman" w:hAnsi="Arial"/>
                <w:b/>
                <w:sz w:val="22"/>
                <w:szCs w:val="24"/>
                <w:lang w:eastAsia="pt-BR"/>
              </w:rPr>
            </w:pPr>
            <w:bookmarkStart w:id="0" w:name="_Hlk527980756"/>
            <w:r w:rsidRPr="008E7E01">
              <w:rPr>
                <w:rFonts w:ascii="Arial" w:eastAsia="Times New Roman" w:hAnsi="Arial"/>
                <w:b/>
                <w:sz w:val="22"/>
                <w:szCs w:val="24"/>
                <w:lang w:eastAsia="pt-BR"/>
              </w:rPr>
              <w:t xml:space="preserve">Administração </w:t>
            </w:r>
            <w:r>
              <w:rPr>
                <w:rFonts w:ascii="Arial" w:eastAsia="Times New Roman" w:hAnsi="Arial"/>
                <w:b/>
                <w:sz w:val="22"/>
                <w:szCs w:val="24"/>
                <w:lang w:eastAsia="pt-BR"/>
              </w:rPr>
              <w:t>de Marketing</w:t>
            </w:r>
          </w:p>
        </w:tc>
      </w:tr>
    </w:tbl>
    <w:bookmarkEnd w:id="0"/>
    <w:p w:rsidR="00BA6132" w:rsidRPr="00D8799E" w:rsidRDefault="00BA6132" w:rsidP="00BA6132">
      <w:pPr>
        <w:jc w:val="both"/>
        <w:rPr>
          <w:rFonts w:ascii="Arial" w:hAnsi="Arial"/>
          <w:sz w:val="22"/>
          <w:szCs w:val="24"/>
        </w:rPr>
      </w:pPr>
      <w:r>
        <w:rPr>
          <w:rFonts w:ascii="Arial" w:hAnsi="Arial"/>
          <w:sz w:val="22"/>
          <w:szCs w:val="24"/>
        </w:rPr>
        <w:t xml:space="preserve">(ENADE – 2015) </w:t>
      </w:r>
      <w:r w:rsidRPr="00D8799E">
        <w:rPr>
          <w:rFonts w:ascii="Arial" w:hAnsi="Arial"/>
          <w:sz w:val="22"/>
          <w:szCs w:val="24"/>
        </w:rPr>
        <w:t>Os gerentes de marketing das empresas, para conhecer os problemas e as oportunidades específicas no ambiente de competição, demandam estudos formais de mercado. Eles podem solicitar, por exemplo, uma pesquisa de satisfação, um teste de preferência de produto, uma previsão de vendas por região ou uma avaliação de propaganda.</w:t>
      </w:r>
    </w:p>
    <w:p w:rsidR="00BA6132" w:rsidRPr="00D8799E" w:rsidRDefault="00BA6132" w:rsidP="00BA6132">
      <w:pPr>
        <w:jc w:val="both"/>
        <w:rPr>
          <w:rFonts w:ascii="Arial" w:hAnsi="Arial"/>
          <w:sz w:val="22"/>
          <w:szCs w:val="24"/>
        </w:rPr>
      </w:pPr>
    </w:p>
    <w:p w:rsidR="00BA6132" w:rsidRPr="00D8799E" w:rsidRDefault="00BA6132" w:rsidP="00BA6132">
      <w:pPr>
        <w:jc w:val="both"/>
        <w:rPr>
          <w:rFonts w:ascii="Arial" w:hAnsi="Arial"/>
          <w:sz w:val="22"/>
          <w:szCs w:val="24"/>
        </w:rPr>
      </w:pPr>
      <w:r w:rsidRPr="00D8799E">
        <w:rPr>
          <w:rFonts w:ascii="Arial" w:hAnsi="Arial"/>
          <w:sz w:val="22"/>
          <w:szCs w:val="24"/>
        </w:rPr>
        <w:t>KDTLER, P.; KELLER, K. L. Administração de Marketing. 12 ed. São Paulo: Prentice Hall, 2006 (adaptado).</w:t>
      </w:r>
    </w:p>
    <w:p w:rsidR="00BA6132" w:rsidRPr="00D8799E" w:rsidRDefault="00BA6132" w:rsidP="00BA6132">
      <w:pPr>
        <w:jc w:val="both"/>
        <w:rPr>
          <w:rFonts w:ascii="Arial" w:hAnsi="Arial"/>
          <w:sz w:val="22"/>
          <w:szCs w:val="24"/>
        </w:rPr>
      </w:pPr>
    </w:p>
    <w:p w:rsidR="00BA6132" w:rsidRDefault="00BA6132" w:rsidP="00BA6132">
      <w:pPr>
        <w:jc w:val="both"/>
        <w:rPr>
          <w:rFonts w:ascii="Arial" w:hAnsi="Arial"/>
          <w:sz w:val="22"/>
          <w:szCs w:val="24"/>
        </w:rPr>
      </w:pPr>
      <w:r w:rsidRPr="00D8799E">
        <w:rPr>
          <w:rFonts w:ascii="Arial" w:hAnsi="Arial"/>
          <w:sz w:val="22"/>
          <w:szCs w:val="24"/>
        </w:rPr>
        <w:t>A etapa do processo de pesquisa de marketing em que o pesquisador elabora distribuições de frequência e aplica técnicas estatísticas para chegar às suas conclusões é denominada</w:t>
      </w:r>
      <w:r>
        <w:rPr>
          <w:rFonts w:ascii="Arial" w:hAnsi="Arial"/>
          <w:sz w:val="22"/>
          <w:szCs w:val="24"/>
        </w:rPr>
        <w:t>:</w:t>
      </w:r>
    </w:p>
    <w:p w:rsidR="00BA6132" w:rsidRDefault="00BA6132" w:rsidP="00BA6132">
      <w:pPr>
        <w:jc w:val="both"/>
        <w:rPr>
          <w:rFonts w:ascii="Arial" w:hAnsi="Arial"/>
          <w:sz w:val="22"/>
          <w:szCs w:val="24"/>
        </w:rPr>
      </w:pPr>
    </w:p>
    <w:p w:rsidR="00BA6132" w:rsidRPr="00D8799E" w:rsidRDefault="00BA6132" w:rsidP="00BA6132">
      <w:pPr>
        <w:jc w:val="both"/>
        <w:rPr>
          <w:rFonts w:ascii="Arial" w:hAnsi="Arial"/>
          <w:sz w:val="22"/>
          <w:szCs w:val="24"/>
        </w:rPr>
      </w:pPr>
      <w:r w:rsidRPr="00D8799E">
        <w:rPr>
          <w:rFonts w:ascii="Arial" w:hAnsi="Arial"/>
          <w:sz w:val="22"/>
          <w:szCs w:val="24"/>
        </w:rPr>
        <w:t>a) coleta de dados.</w:t>
      </w:r>
    </w:p>
    <w:p w:rsidR="00BA6132" w:rsidRPr="00D8799E" w:rsidRDefault="00BA6132" w:rsidP="00BA6132">
      <w:pPr>
        <w:jc w:val="both"/>
        <w:rPr>
          <w:rFonts w:ascii="Arial" w:hAnsi="Arial"/>
          <w:b/>
          <w:sz w:val="22"/>
          <w:szCs w:val="24"/>
        </w:rPr>
      </w:pPr>
      <w:r w:rsidRPr="00D8799E">
        <w:rPr>
          <w:rFonts w:ascii="Arial" w:hAnsi="Arial"/>
          <w:b/>
          <w:sz w:val="22"/>
          <w:szCs w:val="24"/>
        </w:rPr>
        <w:t>b) análise de dados.</w:t>
      </w:r>
    </w:p>
    <w:p w:rsidR="00BA6132" w:rsidRPr="00D8799E" w:rsidRDefault="00BA6132" w:rsidP="00BA6132">
      <w:pPr>
        <w:jc w:val="both"/>
        <w:rPr>
          <w:rFonts w:ascii="Arial" w:hAnsi="Arial"/>
          <w:sz w:val="22"/>
          <w:szCs w:val="24"/>
        </w:rPr>
      </w:pPr>
      <w:r w:rsidRPr="00D8799E">
        <w:rPr>
          <w:rFonts w:ascii="Arial" w:hAnsi="Arial"/>
          <w:sz w:val="22"/>
          <w:szCs w:val="24"/>
        </w:rPr>
        <w:t>c) apresentação dos resultados.</w:t>
      </w:r>
    </w:p>
    <w:p w:rsidR="00BA6132" w:rsidRPr="00D8799E" w:rsidRDefault="00BA6132" w:rsidP="00BA6132">
      <w:pPr>
        <w:jc w:val="both"/>
        <w:rPr>
          <w:rFonts w:ascii="Arial" w:hAnsi="Arial"/>
          <w:sz w:val="22"/>
          <w:szCs w:val="24"/>
        </w:rPr>
      </w:pPr>
      <w:r w:rsidRPr="00D8799E">
        <w:rPr>
          <w:rFonts w:ascii="Arial" w:hAnsi="Arial"/>
          <w:sz w:val="22"/>
          <w:szCs w:val="24"/>
        </w:rPr>
        <w:t>d) elaboração do plano de pesquisa.</w:t>
      </w:r>
    </w:p>
    <w:p w:rsidR="00BA6132" w:rsidRDefault="00BA6132" w:rsidP="00BA6132">
      <w:pPr>
        <w:jc w:val="both"/>
        <w:rPr>
          <w:rFonts w:ascii="Arial" w:hAnsi="Arial"/>
          <w:sz w:val="22"/>
          <w:szCs w:val="24"/>
        </w:rPr>
      </w:pPr>
      <w:r w:rsidRPr="00D8799E">
        <w:rPr>
          <w:rFonts w:ascii="Arial" w:hAnsi="Arial"/>
          <w:sz w:val="22"/>
          <w:szCs w:val="24"/>
        </w:rPr>
        <w:t>e) definição do problema e dos objetivos da pesquisa.</w:t>
      </w:r>
    </w:p>
    <w:p w:rsidR="00BA6132" w:rsidRDefault="00BA6132" w:rsidP="00BA6132">
      <w:pPr>
        <w:rPr>
          <w:rFonts w:ascii="Arial" w:hAnsi="Arial"/>
          <w:b/>
          <w:sz w:val="22"/>
          <w:szCs w:val="24"/>
        </w:rPr>
      </w:pPr>
    </w:p>
    <w:p w:rsidR="00BA6132" w:rsidRPr="005E0385" w:rsidRDefault="00BA6132" w:rsidP="00BA6132">
      <w:pPr>
        <w:jc w:val="both"/>
        <w:rPr>
          <w:rFonts w:ascii="Arial" w:hAnsi="Arial"/>
          <w:sz w:val="22"/>
          <w:szCs w:val="24"/>
        </w:rPr>
      </w:pPr>
      <w:r w:rsidRPr="00EA1941">
        <w:rPr>
          <w:rFonts w:ascii="Arial" w:hAnsi="Arial"/>
          <w:b/>
          <w:sz w:val="22"/>
          <w:szCs w:val="24"/>
        </w:rPr>
        <w:t>(ENADE – 2015).</w:t>
      </w:r>
      <w:r>
        <w:rPr>
          <w:rFonts w:ascii="Arial" w:hAnsi="Arial"/>
          <w:sz w:val="22"/>
          <w:szCs w:val="24"/>
        </w:rPr>
        <w:t xml:space="preserve"> </w:t>
      </w:r>
      <w:r w:rsidRPr="005E0385">
        <w:rPr>
          <w:rFonts w:ascii="Arial" w:hAnsi="Arial"/>
          <w:sz w:val="22"/>
          <w:szCs w:val="24"/>
        </w:rPr>
        <w:t>Uma forma simples de verificar o desempenho competitivo de um produto (bem ou serviço) é relacionar os atributos que o qualificam e atribuir notas ao seu</w:t>
      </w:r>
      <w:r>
        <w:rPr>
          <w:rFonts w:ascii="Arial" w:hAnsi="Arial"/>
          <w:sz w:val="22"/>
          <w:szCs w:val="24"/>
        </w:rPr>
        <w:t xml:space="preserve"> </w:t>
      </w:r>
      <w:r w:rsidRPr="005E0385">
        <w:rPr>
          <w:rFonts w:ascii="Arial" w:hAnsi="Arial"/>
          <w:sz w:val="22"/>
          <w:szCs w:val="24"/>
        </w:rPr>
        <w:t>desempenho em relação aos concorrentes e à relevância para os clientes.</w:t>
      </w:r>
    </w:p>
    <w:p w:rsidR="00BA6132" w:rsidRPr="005E0385" w:rsidRDefault="00BA6132" w:rsidP="00BA6132">
      <w:pPr>
        <w:rPr>
          <w:rFonts w:ascii="Arial" w:hAnsi="Arial"/>
          <w:sz w:val="22"/>
          <w:szCs w:val="24"/>
        </w:rPr>
      </w:pPr>
    </w:p>
    <w:p w:rsidR="00BA6132" w:rsidRPr="005E0385" w:rsidRDefault="00BA6132" w:rsidP="00BA6132">
      <w:pPr>
        <w:jc w:val="both"/>
        <w:rPr>
          <w:rFonts w:ascii="Arial" w:hAnsi="Arial"/>
          <w:sz w:val="22"/>
          <w:szCs w:val="24"/>
        </w:rPr>
      </w:pPr>
      <w:r w:rsidRPr="005E0385">
        <w:rPr>
          <w:rFonts w:ascii="Arial" w:hAnsi="Arial"/>
          <w:sz w:val="22"/>
          <w:szCs w:val="24"/>
        </w:rPr>
        <w:t>A Matriz Importância x Desempenho, representada a seguir, mostra o posicionamento de dois atributos de um aparelho eletrônico. O ponto A representa o processo de fabricação com baixa emissão de carbono, e o ponto B, a quantidade e a distribuição geográfica da rede de assistência técnica do fabricante. Sabe-se, ainda, que o produto apresenta baixo índice de defeitos de fabricação.</w:t>
      </w:r>
    </w:p>
    <w:p w:rsidR="00BA6132" w:rsidRDefault="00BA6132" w:rsidP="00BA6132">
      <w:pPr>
        <w:rPr>
          <w:rFonts w:ascii="Arial" w:hAnsi="Arial"/>
          <w:b/>
          <w:sz w:val="22"/>
          <w:szCs w:val="24"/>
        </w:rPr>
      </w:pPr>
    </w:p>
    <w:p w:rsidR="00BA6132" w:rsidRDefault="00BA6132" w:rsidP="00BA6132">
      <w:pPr>
        <w:rPr>
          <w:rFonts w:ascii="Arial" w:hAnsi="Arial"/>
          <w:b/>
          <w:sz w:val="22"/>
          <w:szCs w:val="24"/>
        </w:rPr>
      </w:pPr>
      <w:r>
        <w:rPr>
          <w:noProof/>
          <w:lang w:eastAsia="pt-BR"/>
        </w:rPr>
        <w:drawing>
          <wp:inline distT="0" distB="0" distL="0" distR="0" wp14:anchorId="5219FEBA" wp14:editId="4A4E191C">
            <wp:extent cx="5760085" cy="36093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085" cy="3609340"/>
                    </a:xfrm>
                    <a:prstGeom prst="rect">
                      <a:avLst/>
                    </a:prstGeom>
                  </pic:spPr>
                </pic:pic>
              </a:graphicData>
            </a:graphic>
          </wp:inline>
        </w:drawing>
      </w:r>
    </w:p>
    <w:p w:rsidR="00BA6132" w:rsidRDefault="00BA6132" w:rsidP="00BA6132">
      <w:pPr>
        <w:rPr>
          <w:rFonts w:ascii="Arial" w:hAnsi="Arial"/>
          <w:b/>
          <w:sz w:val="22"/>
          <w:szCs w:val="24"/>
        </w:rPr>
      </w:pPr>
    </w:p>
    <w:p w:rsidR="00BA6132" w:rsidRPr="005E0385" w:rsidRDefault="00BA6132" w:rsidP="00BA6132">
      <w:pPr>
        <w:jc w:val="both"/>
        <w:rPr>
          <w:rFonts w:ascii="Arial" w:hAnsi="Arial"/>
          <w:sz w:val="22"/>
          <w:szCs w:val="24"/>
        </w:rPr>
      </w:pPr>
      <w:r w:rsidRPr="005E0385">
        <w:rPr>
          <w:rFonts w:ascii="Arial" w:hAnsi="Arial"/>
          <w:sz w:val="22"/>
          <w:szCs w:val="24"/>
        </w:rPr>
        <w:lastRenderedPageBreak/>
        <w:t>Com base na análise do gráfico, avalie as afirmações a seguir, relativas ao desempenho competitivo do produto.</w:t>
      </w:r>
    </w:p>
    <w:p w:rsidR="00BA6132" w:rsidRPr="005E0385" w:rsidRDefault="00BA6132" w:rsidP="00BA6132">
      <w:pPr>
        <w:jc w:val="both"/>
        <w:rPr>
          <w:rFonts w:ascii="Arial" w:hAnsi="Arial"/>
          <w:sz w:val="22"/>
          <w:szCs w:val="24"/>
        </w:rPr>
      </w:pPr>
      <w:r w:rsidRPr="005E0385">
        <w:rPr>
          <w:rFonts w:ascii="Arial" w:hAnsi="Arial"/>
          <w:sz w:val="22"/>
          <w:szCs w:val="24"/>
        </w:rPr>
        <w:t>I. A rede de assistência técnica do aparelho eletrônico não supera a disponibilizada, em média, pelos concorrentes, mas isso não constitui fator negativo na imagem do produto no mercado.</w:t>
      </w:r>
    </w:p>
    <w:p w:rsidR="00BA6132" w:rsidRPr="005E0385" w:rsidRDefault="00BA6132" w:rsidP="00BA6132">
      <w:pPr>
        <w:jc w:val="both"/>
        <w:rPr>
          <w:rFonts w:ascii="Arial" w:hAnsi="Arial"/>
          <w:sz w:val="22"/>
          <w:szCs w:val="24"/>
        </w:rPr>
      </w:pPr>
      <w:r w:rsidRPr="005E0385">
        <w:rPr>
          <w:rFonts w:ascii="Arial" w:hAnsi="Arial"/>
          <w:sz w:val="22"/>
          <w:szCs w:val="24"/>
        </w:rPr>
        <w:t>II. A redução na percepção do mercado com relação à importância de uma produção com baixa emissão de carbono compromete a avaliação do produto.</w:t>
      </w:r>
    </w:p>
    <w:p w:rsidR="00BA6132" w:rsidRPr="005E0385" w:rsidRDefault="00BA6132" w:rsidP="00BA6132">
      <w:pPr>
        <w:jc w:val="both"/>
        <w:rPr>
          <w:rFonts w:ascii="Arial" w:hAnsi="Arial"/>
          <w:sz w:val="22"/>
          <w:szCs w:val="24"/>
        </w:rPr>
      </w:pPr>
      <w:r w:rsidRPr="005E0385">
        <w:rPr>
          <w:rFonts w:ascii="Arial" w:hAnsi="Arial"/>
          <w:sz w:val="22"/>
          <w:szCs w:val="24"/>
        </w:rPr>
        <w:t>III. O fabricante deve investir igualmente na ampliação da importância dos dois atributos para os clientes.</w:t>
      </w:r>
    </w:p>
    <w:p w:rsidR="00BA6132" w:rsidRPr="005E0385" w:rsidRDefault="00BA6132" w:rsidP="00BA6132">
      <w:pPr>
        <w:jc w:val="both"/>
        <w:rPr>
          <w:rFonts w:ascii="Arial" w:hAnsi="Arial"/>
          <w:sz w:val="22"/>
          <w:szCs w:val="24"/>
        </w:rPr>
      </w:pPr>
      <w:r w:rsidRPr="005E0385">
        <w:rPr>
          <w:rFonts w:ascii="Arial" w:hAnsi="Arial"/>
          <w:sz w:val="22"/>
          <w:szCs w:val="24"/>
        </w:rPr>
        <w:t>IV. A ação mais apropriada para o aumento do desempenho do produto é a ampliação da quantidade de assistências técnicas e a melhor distribuição geográfica delas.</w:t>
      </w:r>
    </w:p>
    <w:p w:rsidR="00BA6132" w:rsidRPr="005E0385" w:rsidRDefault="00BA6132" w:rsidP="00BA6132">
      <w:pPr>
        <w:rPr>
          <w:rFonts w:ascii="Arial" w:hAnsi="Arial"/>
          <w:sz w:val="22"/>
          <w:szCs w:val="24"/>
        </w:rPr>
      </w:pPr>
    </w:p>
    <w:p w:rsidR="00BA6132" w:rsidRPr="005E0385" w:rsidRDefault="00BA6132" w:rsidP="00BA6132">
      <w:pPr>
        <w:rPr>
          <w:rFonts w:ascii="Arial" w:hAnsi="Arial"/>
          <w:sz w:val="22"/>
          <w:szCs w:val="24"/>
        </w:rPr>
      </w:pPr>
      <w:r w:rsidRPr="005E0385">
        <w:rPr>
          <w:rFonts w:ascii="Arial" w:hAnsi="Arial"/>
          <w:sz w:val="22"/>
          <w:szCs w:val="24"/>
        </w:rPr>
        <w:t>É correto apenas o que se afirma em</w:t>
      </w:r>
      <w:r>
        <w:rPr>
          <w:rFonts w:ascii="Arial" w:hAnsi="Arial"/>
          <w:sz w:val="22"/>
          <w:szCs w:val="24"/>
        </w:rPr>
        <w:t>:</w:t>
      </w:r>
    </w:p>
    <w:p w:rsidR="00BA6132" w:rsidRPr="005E0385" w:rsidRDefault="00BA6132" w:rsidP="00BA6132">
      <w:pPr>
        <w:rPr>
          <w:rFonts w:ascii="Arial" w:hAnsi="Arial"/>
          <w:sz w:val="22"/>
          <w:szCs w:val="24"/>
        </w:rPr>
      </w:pPr>
    </w:p>
    <w:p w:rsidR="00BA6132" w:rsidRPr="005E0385" w:rsidRDefault="00BA6132" w:rsidP="00BA6132">
      <w:pPr>
        <w:rPr>
          <w:rFonts w:ascii="Arial" w:hAnsi="Arial"/>
          <w:sz w:val="22"/>
          <w:szCs w:val="24"/>
        </w:rPr>
      </w:pPr>
      <w:r w:rsidRPr="005E0385">
        <w:rPr>
          <w:rFonts w:ascii="Arial" w:hAnsi="Arial"/>
          <w:sz w:val="22"/>
          <w:szCs w:val="24"/>
        </w:rPr>
        <w:t>a) III.</w:t>
      </w:r>
    </w:p>
    <w:p w:rsidR="00BA6132" w:rsidRPr="005E0385" w:rsidRDefault="00BA6132" w:rsidP="00BA6132">
      <w:pPr>
        <w:rPr>
          <w:rFonts w:ascii="Arial" w:hAnsi="Arial"/>
          <w:sz w:val="22"/>
          <w:szCs w:val="24"/>
        </w:rPr>
      </w:pPr>
      <w:r w:rsidRPr="005E0385">
        <w:rPr>
          <w:rFonts w:ascii="Arial" w:hAnsi="Arial"/>
          <w:sz w:val="22"/>
          <w:szCs w:val="24"/>
        </w:rPr>
        <w:t>b) IV.</w:t>
      </w:r>
    </w:p>
    <w:p w:rsidR="00BA6132" w:rsidRPr="005E0385" w:rsidRDefault="00BA6132" w:rsidP="00BA6132">
      <w:pPr>
        <w:rPr>
          <w:rFonts w:ascii="Arial" w:hAnsi="Arial"/>
          <w:sz w:val="22"/>
          <w:szCs w:val="24"/>
        </w:rPr>
      </w:pPr>
      <w:r w:rsidRPr="005E0385">
        <w:rPr>
          <w:rFonts w:ascii="Arial" w:hAnsi="Arial"/>
          <w:sz w:val="22"/>
          <w:szCs w:val="24"/>
        </w:rPr>
        <w:t>c) I e II.</w:t>
      </w:r>
    </w:p>
    <w:p w:rsidR="00BA6132" w:rsidRPr="005E0385" w:rsidRDefault="00BA6132" w:rsidP="00BA6132">
      <w:pPr>
        <w:rPr>
          <w:rFonts w:ascii="Arial" w:hAnsi="Arial"/>
          <w:b/>
          <w:sz w:val="22"/>
          <w:szCs w:val="24"/>
        </w:rPr>
      </w:pPr>
      <w:r w:rsidRPr="005E0385">
        <w:rPr>
          <w:rFonts w:ascii="Arial" w:hAnsi="Arial"/>
          <w:b/>
          <w:sz w:val="22"/>
          <w:szCs w:val="24"/>
        </w:rPr>
        <w:t>d) I e IV.</w:t>
      </w:r>
    </w:p>
    <w:p w:rsidR="00BA6132" w:rsidRPr="005E0385" w:rsidRDefault="00BA6132" w:rsidP="00BA6132">
      <w:pPr>
        <w:rPr>
          <w:rFonts w:ascii="Arial" w:hAnsi="Arial"/>
          <w:sz w:val="22"/>
          <w:szCs w:val="24"/>
        </w:rPr>
      </w:pPr>
      <w:r w:rsidRPr="005E0385">
        <w:rPr>
          <w:rFonts w:ascii="Arial" w:hAnsi="Arial"/>
          <w:sz w:val="22"/>
          <w:szCs w:val="24"/>
        </w:rPr>
        <w:t>e) II e III.</w:t>
      </w:r>
    </w:p>
    <w:p w:rsidR="00BA6132" w:rsidRDefault="00BA6132" w:rsidP="00BA6132">
      <w:pPr>
        <w:rPr>
          <w:rFonts w:ascii="Arial" w:hAnsi="Arial"/>
          <w:b/>
          <w:sz w:val="22"/>
          <w:szCs w:val="24"/>
        </w:rPr>
      </w:pPr>
    </w:p>
    <w:p w:rsidR="00BA6132" w:rsidRPr="00D17347" w:rsidRDefault="00BA6132" w:rsidP="00BA6132">
      <w:pPr>
        <w:rPr>
          <w:rFonts w:ascii="Arial" w:hAnsi="Arial"/>
          <w:sz w:val="22"/>
          <w:szCs w:val="24"/>
        </w:rPr>
      </w:pPr>
      <w:r w:rsidRPr="00D17347">
        <w:rPr>
          <w:rFonts w:ascii="Arial" w:hAnsi="Arial"/>
          <w:sz w:val="22"/>
          <w:szCs w:val="24"/>
        </w:rPr>
        <w:t>A demanda por produtos está alterando as estratégias no setor de moda. Os desfiles ocorrem tradicionalmente duas vezes por ano, exibindo modelos para a próxima estação seis meses antes. Porém, na Semana de Moda, o interesse majoritário dos clientes comuns está criando a demanda por produtos mais econômicos, disponibilizados bem antes da época. Isso pode alterar a forma como o setor de confecções trabalha. Uma possível estratégia de adaptação é a realização de quatro desfiles a cada ano e a criação e fabricação mais rápidas.</w:t>
      </w:r>
    </w:p>
    <w:p w:rsidR="00BA6132" w:rsidRPr="00D17347" w:rsidRDefault="00BA6132" w:rsidP="00BA6132">
      <w:pPr>
        <w:rPr>
          <w:rFonts w:ascii="Arial" w:hAnsi="Arial"/>
          <w:sz w:val="22"/>
          <w:szCs w:val="24"/>
        </w:rPr>
      </w:pPr>
    </w:p>
    <w:p w:rsidR="00BA6132" w:rsidRPr="00D17347" w:rsidRDefault="00BA6132" w:rsidP="00BA6132">
      <w:pPr>
        <w:rPr>
          <w:rFonts w:ascii="Arial" w:hAnsi="Arial"/>
          <w:sz w:val="22"/>
          <w:szCs w:val="24"/>
        </w:rPr>
      </w:pPr>
      <w:proofErr w:type="spellStart"/>
      <w:proofErr w:type="gramStart"/>
      <w:r w:rsidRPr="00D17347">
        <w:rPr>
          <w:rFonts w:ascii="Arial" w:hAnsi="Arial"/>
          <w:sz w:val="22"/>
          <w:szCs w:val="24"/>
        </w:rPr>
        <w:t>WILLlAMS</w:t>
      </w:r>
      <w:proofErr w:type="spellEnd"/>
      <w:proofErr w:type="gramEnd"/>
      <w:r w:rsidRPr="00D17347">
        <w:rPr>
          <w:rFonts w:ascii="Arial" w:hAnsi="Arial"/>
          <w:sz w:val="22"/>
          <w:szCs w:val="24"/>
        </w:rPr>
        <w:t xml:space="preserve">, C. </w:t>
      </w:r>
      <w:r w:rsidRPr="00D17347">
        <w:rPr>
          <w:rFonts w:ascii="Arial" w:hAnsi="Arial"/>
          <w:b/>
          <w:sz w:val="22"/>
          <w:szCs w:val="24"/>
        </w:rPr>
        <w:t>ADM</w:t>
      </w:r>
      <w:r w:rsidRPr="00D17347">
        <w:rPr>
          <w:rFonts w:ascii="Arial" w:hAnsi="Arial"/>
          <w:sz w:val="22"/>
          <w:szCs w:val="24"/>
        </w:rPr>
        <w:t xml:space="preserve">. São Paulo: </w:t>
      </w:r>
      <w:proofErr w:type="spellStart"/>
      <w:r w:rsidRPr="00D17347">
        <w:rPr>
          <w:rFonts w:ascii="Arial" w:hAnsi="Arial"/>
          <w:sz w:val="22"/>
          <w:szCs w:val="24"/>
        </w:rPr>
        <w:t>Cengage</w:t>
      </w:r>
      <w:proofErr w:type="spellEnd"/>
      <w:r w:rsidRPr="00D17347">
        <w:rPr>
          <w:rFonts w:ascii="Arial" w:hAnsi="Arial"/>
          <w:sz w:val="22"/>
          <w:szCs w:val="24"/>
        </w:rPr>
        <w:t xml:space="preserve"> Learning, 2011 (adaptado).</w:t>
      </w:r>
    </w:p>
    <w:p w:rsidR="00BA6132" w:rsidRPr="00D17347" w:rsidRDefault="00BA6132" w:rsidP="00BA6132">
      <w:pPr>
        <w:rPr>
          <w:rFonts w:ascii="Arial" w:hAnsi="Arial"/>
          <w:sz w:val="22"/>
          <w:szCs w:val="24"/>
        </w:rPr>
      </w:pPr>
    </w:p>
    <w:p w:rsidR="00BA6132" w:rsidRPr="00D17347" w:rsidRDefault="00BA6132" w:rsidP="00BA6132">
      <w:pPr>
        <w:rPr>
          <w:rFonts w:ascii="Arial" w:hAnsi="Arial"/>
          <w:sz w:val="22"/>
          <w:szCs w:val="24"/>
        </w:rPr>
      </w:pPr>
      <w:r w:rsidRPr="00D17347">
        <w:rPr>
          <w:rFonts w:ascii="Arial" w:hAnsi="Arial"/>
          <w:sz w:val="22"/>
          <w:szCs w:val="24"/>
        </w:rPr>
        <w:t>Ao utilizar a estratégia de adaptação sugerida no texto, visa-</w:t>
      </w:r>
      <w:proofErr w:type="gramStart"/>
      <w:r w:rsidRPr="00D17347">
        <w:rPr>
          <w:rFonts w:ascii="Arial" w:hAnsi="Arial"/>
          <w:sz w:val="22"/>
          <w:szCs w:val="24"/>
        </w:rPr>
        <w:t>se</w:t>
      </w:r>
      <w:proofErr w:type="gramEnd"/>
    </w:p>
    <w:p w:rsidR="00BA6132" w:rsidRDefault="00BA6132" w:rsidP="00BA6132">
      <w:pPr>
        <w:rPr>
          <w:rFonts w:ascii="Arial" w:hAnsi="Arial"/>
          <w:b/>
          <w:sz w:val="22"/>
          <w:szCs w:val="24"/>
        </w:rPr>
      </w:pPr>
    </w:p>
    <w:p w:rsidR="00BA6132" w:rsidRPr="00D17347" w:rsidRDefault="00BA6132" w:rsidP="00BA6132">
      <w:pPr>
        <w:jc w:val="both"/>
        <w:rPr>
          <w:rFonts w:ascii="Arial" w:hAnsi="Arial"/>
          <w:sz w:val="22"/>
          <w:szCs w:val="24"/>
        </w:rPr>
      </w:pPr>
      <w:r w:rsidRPr="00D17347">
        <w:rPr>
          <w:rFonts w:ascii="Arial" w:hAnsi="Arial"/>
          <w:sz w:val="22"/>
          <w:szCs w:val="24"/>
        </w:rPr>
        <w:t>a) fornecer produtos de qualidade aceitável, a preços baixos e custos de produção menores, para harmonizar as demandas dos clientes comuns com as dos clientes tradicionais.</w:t>
      </w:r>
    </w:p>
    <w:p w:rsidR="00BA6132" w:rsidRPr="00D17347" w:rsidRDefault="00BA6132" w:rsidP="00BA6132">
      <w:pPr>
        <w:jc w:val="both"/>
        <w:rPr>
          <w:rFonts w:ascii="Arial" w:hAnsi="Arial"/>
          <w:b/>
          <w:sz w:val="22"/>
          <w:szCs w:val="24"/>
        </w:rPr>
      </w:pPr>
      <w:r w:rsidRPr="00D17347">
        <w:rPr>
          <w:rFonts w:ascii="Arial" w:hAnsi="Arial"/>
          <w:b/>
          <w:sz w:val="22"/>
          <w:szCs w:val="24"/>
        </w:rPr>
        <w:t>b) adotar ações mercadológicas de produção, comunicação e comercialização mais adequadas às transformações percebidas no ambiente externo às empresas do setor.</w:t>
      </w:r>
    </w:p>
    <w:p w:rsidR="00BA6132" w:rsidRPr="00D17347" w:rsidRDefault="00BA6132" w:rsidP="00BA6132">
      <w:pPr>
        <w:jc w:val="both"/>
        <w:rPr>
          <w:rFonts w:ascii="Arial" w:hAnsi="Arial"/>
          <w:sz w:val="22"/>
          <w:szCs w:val="24"/>
        </w:rPr>
      </w:pPr>
      <w:r w:rsidRPr="00D17347">
        <w:rPr>
          <w:rFonts w:ascii="Arial" w:hAnsi="Arial"/>
          <w:sz w:val="22"/>
          <w:szCs w:val="24"/>
        </w:rPr>
        <w:t>c) minimizar os efeitos da concorrência entre as empresas de moda, redirecionando a competição para empreendimentos colaborativos que possibilitem sinergia ao longo das quatro estações do ano.</w:t>
      </w:r>
    </w:p>
    <w:p w:rsidR="00BA6132" w:rsidRPr="00D17347" w:rsidRDefault="00BA6132" w:rsidP="00BA6132">
      <w:pPr>
        <w:jc w:val="both"/>
        <w:rPr>
          <w:rFonts w:ascii="Arial" w:hAnsi="Arial"/>
          <w:sz w:val="22"/>
          <w:szCs w:val="24"/>
        </w:rPr>
      </w:pPr>
      <w:r w:rsidRPr="00D17347">
        <w:rPr>
          <w:rFonts w:ascii="Arial" w:hAnsi="Arial"/>
          <w:sz w:val="22"/>
          <w:szCs w:val="24"/>
        </w:rPr>
        <w:t>d) diferenciar os produtos das empresas, de modo que os clientes fiquem dispostos a pagar mais conforme a estação do ano em que a coleção for apresentada à mídia especializada e comentada nas redes sociais.</w:t>
      </w:r>
    </w:p>
    <w:p w:rsidR="00BA6132" w:rsidRPr="00D17347" w:rsidRDefault="00BA6132" w:rsidP="00BA6132">
      <w:pPr>
        <w:jc w:val="both"/>
        <w:rPr>
          <w:rFonts w:ascii="Arial" w:hAnsi="Arial"/>
          <w:sz w:val="22"/>
          <w:szCs w:val="24"/>
        </w:rPr>
      </w:pPr>
      <w:r w:rsidRPr="00D17347">
        <w:rPr>
          <w:rFonts w:ascii="Arial" w:hAnsi="Arial"/>
          <w:sz w:val="22"/>
          <w:szCs w:val="24"/>
        </w:rPr>
        <w:t>e) indicar um posicionamento da oferta de um produto customizado para atender as demandas de um grupo específico de clientes em acordo com as necessidades de vestimenta ensejadas por cada estação do ano.</w:t>
      </w:r>
    </w:p>
    <w:p w:rsidR="00BA6132" w:rsidRDefault="00BA6132" w:rsidP="00BA6132">
      <w:pPr>
        <w:rPr>
          <w:rFonts w:ascii="Arial" w:hAnsi="Arial"/>
          <w:b/>
          <w:sz w:val="22"/>
          <w:szCs w:val="24"/>
        </w:rPr>
      </w:pPr>
    </w:p>
    <w:p w:rsidR="00BA6132" w:rsidRPr="002B1D0E" w:rsidRDefault="00BA6132" w:rsidP="00BA6132">
      <w:pPr>
        <w:rPr>
          <w:rFonts w:ascii="Arial" w:hAnsi="Arial"/>
          <w:sz w:val="22"/>
          <w:szCs w:val="24"/>
        </w:rPr>
      </w:pPr>
      <w:r w:rsidRPr="002B1D0E">
        <w:rPr>
          <w:rFonts w:ascii="Arial" w:hAnsi="Arial"/>
          <w:b/>
          <w:sz w:val="22"/>
          <w:szCs w:val="24"/>
        </w:rPr>
        <w:t>(ENADE – 2012)</w:t>
      </w:r>
      <w:r>
        <w:rPr>
          <w:rFonts w:ascii="Arial" w:hAnsi="Arial"/>
          <w:sz w:val="22"/>
          <w:szCs w:val="24"/>
        </w:rPr>
        <w:t xml:space="preserve">. </w:t>
      </w:r>
      <w:proofErr w:type="spellStart"/>
      <w:r w:rsidRPr="002B1D0E">
        <w:rPr>
          <w:rFonts w:ascii="Arial" w:hAnsi="Arial"/>
          <w:sz w:val="22"/>
          <w:szCs w:val="24"/>
        </w:rPr>
        <w:t>Ludwick</w:t>
      </w:r>
      <w:proofErr w:type="spellEnd"/>
      <w:r w:rsidRPr="002B1D0E">
        <w:rPr>
          <w:rFonts w:ascii="Arial" w:hAnsi="Arial"/>
          <w:sz w:val="22"/>
          <w:szCs w:val="24"/>
        </w:rPr>
        <w:t xml:space="preserve"> </w:t>
      </w:r>
      <w:proofErr w:type="spellStart"/>
      <w:r w:rsidRPr="002B1D0E">
        <w:rPr>
          <w:rFonts w:ascii="Arial" w:hAnsi="Arial"/>
          <w:sz w:val="22"/>
          <w:szCs w:val="24"/>
        </w:rPr>
        <w:t>Marishane</w:t>
      </w:r>
      <w:proofErr w:type="spellEnd"/>
      <w:r w:rsidRPr="002B1D0E">
        <w:rPr>
          <w:rFonts w:ascii="Arial" w:hAnsi="Arial"/>
          <w:sz w:val="22"/>
          <w:szCs w:val="24"/>
        </w:rPr>
        <w:t xml:space="preserve">, de 22 anos de idade, estudante da Universidade de Cape Town, na África do Sul, desenvolveu um gel de banho que não exige água e sabão. Para divulgar o produto, ele também criou uma empresa. A ideia de </w:t>
      </w:r>
      <w:proofErr w:type="spellStart"/>
      <w:r w:rsidRPr="002B1D0E">
        <w:rPr>
          <w:rFonts w:ascii="Arial" w:hAnsi="Arial"/>
          <w:sz w:val="22"/>
          <w:szCs w:val="24"/>
        </w:rPr>
        <w:t>Marishane</w:t>
      </w:r>
      <w:proofErr w:type="spellEnd"/>
      <w:r w:rsidRPr="002B1D0E">
        <w:rPr>
          <w:rFonts w:ascii="Arial" w:hAnsi="Arial"/>
          <w:sz w:val="22"/>
          <w:szCs w:val="24"/>
        </w:rPr>
        <w:t xml:space="preserve"> é útil principalmente para lugares onde não há água adequada ou suficiente para o banho.</w:t>
      </w:r>
    </w:p>
    <w:p w:rsidR="00BA6132" w:rsidRPr="002B1D0E" w:rsidRDefault="00BA6132" w:rsidP="00BA6132">
      <w:pPr>
        <w:rPr>
          <w:rFonts w:ascii="Arial" w:hAnsi="Arial"/>
          <w:sz w:val="22"/>
          <w:szCs w:val="24"/>
        </w:rPr>
      </w:pPr>
    </w:p>
    <w:p w:rsidR="00BA6132" w:rsidRPr="002B1D0E" w:rsidRDefault="00BA6132" w:rsidP="00BA6132">
      <w:pPr>
        <w:rPr>
          <w:rFonts w:ascii="Arial" w:hAnsi="Arial"/>
          <w:sz w:val="22"/>
          <w:szCs w:val="24"/>
        </w:rPr>
      </w:pPr>
      <w:proofErr w:type="gramStart"/>
      <w:r w:rsidRPr="002B1D0E">
        <w:rPr>
          <w:rFonts w:ascii="Arial" w:hAnsi="Arial"/>
          <w:sz w:val="22"/>
          <w:szCs w:val="24"/>
        </w:rPr>
        <w:lastRenderedPageBreak/>
        <w:t>o</w:t>
      </w:r>
      <w:proofErr w:type="gramEnd"/>
      <w:r w:rsidRPr="002B1D0E">
        <w:rPr>
          <w:rFonts w:ascii="Arial" w:hAnsi="Arial"/>
          <w:sz w:val="22"/>
          <w:szCs w:val="24"/>
        </w:rPr>
        <w:t xml:space="preserve"> gel promete eliminar bactérias, hidratar a pele e deixar um cheiro de banho tomado, bastando esfregá-lo sobre o corpo. </w:t>
      </w:r>
      <w:proofErr w:type="spellStart"/>
      <w:r w:rsidRPr="002B1D0E">
        <w:rPr>
          <w:rFonts w:ascii="Arial" w:hAnsi="Arial"/>
          <w:sz w:val="22"/>
          <w:szCs w:val="24"/>
        </w:rPr>
        <w:t>Marishane</w:t>
      </w:r>
      <w:proofErr w:type="spellEnd"/>
      <w:r w:rsidRPr="002B1D0E">
        <w:rPr>
          <w:rFonts w:ascii="Arial" w:hAnsi="Arial"/>
          <w:sz w:val="22"/>
          <w:szCs w:val="24"/>
        </w:rPr>
        <w:t xml:space="preserve"> acredita que seus principais clientes não estarão apenas em lugares onde não há água potável. A empresa diz que vai vender o gel para passageiros que farão voos de longa duração, para hotéis e locais onde existem guerras ou situações de conflitos. A criação de </w:t>
      </w:r>
      <w:proofErr w:type="spellStart"/>
      <w:r w:rsidRPr="002B1D0E">
        <w:rPr>
          <w:rFonts w:ascii="Arial" w:hAnsi="Arial"/>
          <w:sz w:val="22"/>
          <w:szCs w:val="24"/>
        </w:rPr>
        <w:t>Marishane</w:t>
      </w:r>
      <w:proofErr w:type="spellEnd"/>
      <w:r w:rsidRPr="002B1D0E">
        <w:rPr>
          <w:rFonts w:ascii="Arial" w:hAnsi="Arial"/>
          <w:sz w:val="22"/>
          <w:szCs w:val="24"/>
        </w:rPr>
        <w:t xml:space="preserve">, extremamente parecida com o álcool gel, pode ajudar a reduzir doenças em áreas rurais causadas pela falta de água e higiene. A composição do gel mistura biocidas, </w:t>
      </w:r>
      <w:proofErr w:type="spellStart"/>
      <w:r w:rsidRPr="002B1D0E">
        <w:rPr>
          <w:rFonts w:ascii="Arial" w:hAnsi="Arial"/>
          <w:sz w:val="22"/>
          <w:szCs w:val="24"/>
        </w:rPr>
        <w:t>bioflavonoides</w:t>
      </w:r>
      <w:proofErr w:type="spellEnd"/>
      <w:r w:rsidRPr="002B1D0E">
        <w:rPr>
          <w:rFonts w:ascii="Arial" w:hAnsi="Arial"/>
          <w:sz w:val="22"/>
          <w:szCs w:val="24"/>
        </w:rPr>
        <w:t xml:space="preserve"> e hidratantes.</w:t>
      </w:r>
    </w:p>
    <w:p w:rsidR="00BA6132" w:rsidRPr="002B1D0E" w:rsidRDefault="00BA6132" w:rsidP="00BA6132">
      <w:pPr>
        <w:rPr>
          <w:rFonts w:ascii="Arial" w:hAnsi="Arial"/>
          <w:sz w:val="22"/>
          <w:szCs w:val="24"/>
        </w:rPr>
      </w:pPr>
    </w:p>
    <w:p w:rsidR="00BA6132" w:rsidRPr="002B1D0E" w:rsidRDefault="00BA6132" w:rsidP="00BA6132">
      <w:pPr>
        <w:rPr>
          <w:rFonts w:ascii="Arial" w:hAnsi="Arial"/>
          <w:sz w:val="22"/>
          <w:szCs w:val="24"/>
        </w:rPr>
      </w:pPr>
      <w:r w:rsidRPr="002B1D0E">
        <w:rPr>
          <w:rFonts w:ascii="Arial" w:hAnsi="Arial"/>
          <w:sz w:val="22"/>
          <w:szCs w:val="24"/>
        </w:rPr>
        <w:t xml:space="preserve">Com o gel, </w:t>
      </w:r>
      <w:proofErr w:type="spellStart"/>
      <w:r w:rsidRPr="002B1D0E">
        <w:rPr>
          <w:rFonts w:ascii="Arial" w:hAnsi="Arial"/>
          <w:sz w:val="22"/>
          <w:szCs w:val="24"/>
        </w:rPr>
        <w:t>Marishane</w:t>
      </w:r>
      <w:proofErr w:type="spellEnd"/>
      <w:r w:rsidRPr="002B1D0E">
        <w:rPr>
          <w:rFonts w:ascii="Arial" w:hAnsi="Arial"/>
          <w:sz w:val="22"/>
          <w:szCs w:val="24"/>
        </w:rPr>
        <w:t xml:space="preserve"> ganhou o prêmio máximo do Global </w:t>
      </w:r>
      <w:proofErr w:type="spellStart"/>
      <w:r w:rsidRPr="002B1D0E">
        <w:rPr>
          <w:rFonts w:ascii="Arial" w:hAnsi="Arial"/>
          <w:sz w:val="22"/>
          <w:szCs w:val="24"/>
        </w:rPr>
        <w:t>Student</w:t>
      </w:r>
      <w:proofErr w:type="spellEnd"/>
      <w:r w:rsidRPr="002B1D0E">
        <w:rPr>
          <w:rFonts w:ascii="Arial" w:hAnsi="Arial"/>
          <w:sz w:val="22"/>
          <w:szCs w:val="24"/>
        </w:rPr>
        <w:t xml:space="preserve"> Entrepreneur </w:t>
      </w:r>
      <w:proofErr w:type="spellStart"/>
      <w:r w:rsidRPr="002B1D0E">
        <w:rPr>
          <w:rFonts w:ascii="Arial" w:hAnsi="Arial"/>
          <w:sz w:val="22"/>
          <w:szCs w:val="24"/>
        </w:rPr>
        <w:t>Awards</w:t>
      </w:r>
      <w:proofErr w:type="spellEnd"/>
      <w:r w:rsidRPr="002B1D0E">
        <w:rPr>
          <w:rFonts w:ascii="Arial" w:hAnsi="Arial"/>
          <w:sz w:val="22"/>
          <w:szCs w:val="24"/>
        </w:rPr>
        <w:t xml:space="preserve"> de 2011. Agora, além de uma empresa, ele já detém a patente e a marca registrada do gel. Cada unidade do gel será vendida por US$ 0,50 para comunidades rurais e por US$ 1,50 para empresas. Segundo o estudante, uma unidade é suficiente para limpar todo o corpo e matar 99,9% dos germes.</w:t>
      </w:r>
    </w:p>
    <w:p w:rsidR="00BA6132" w:rsidRPr="002B1D0E" w:rsidRDefault="00BA6132" w:rsidP="00BA6132">
      <w:pPr>
        <w:rPr>
          <w:rFonts w:ascii="Arial" w:hAnsi="Arial"/>
          <w:sz w:val="22"/>
          <w:szCs w:val="24"/>
        </w:rPr>
      </w:pPr>
    </w:p>
    <w:p w:rsidR="00BA6132" w:rsidRPr="002B1D0E" w:rsidRDefault="00BA6132" w:rsidP="00BA6132">
      <w:pPr>
        <w:rPr>
          <w:rFonts w:ascii="Arial" w:hAnsi="Arial"/>
          <w:sz w:val="22"/>
          <w:szCs w:val="24"/>
        </w:rPr>
      </w:pPr>
      <w:r w:rsidRPr="002B1D0E">
        <w:rPr>
          <w:rFonts w:ascii="Arial" w:hAnsi="Arial"/>
          <w:sz w:val="22"/>
          <w:szCs w:val="24"/>
        </w:rPr>
        <w:t>DARAYA, V. Estudante cria forma de tomar banho sem água. Disponível em: http://exame.abril.com.br.Acesso em: 17 jul. 2012 (adaptado).</w:t>
      </w:r>
    </w:p>
    <w:p w:rsidR="00BA6132" w:rsidRPr="002B1D0E" w:rsidRDefault="00BA6132" w:rsidP="00BA6132">
      <w:pPr>
        <w:rPr>
          <w:rFonts w:ascii="Arial" w:hAnsi="Arial"/>
          <w:sz w:val="22"/>
          <w:szCs w:val="24"/>
        </w:rPr>
      </w:pPr>
    </w:p>
    <w:p w:rsidR="00BA6132" w:rsidRPr="002B1D0E" w:rsidRDefault="00BA6132" w:rsidP="00BA6132">
      <w:pPr>
        <w:rPr>
          <w:rFonts w:ascii="Arial" w:hAnsi="Arial"/>
          <w:sz w:val="22"/>
          <w:szCs w:val="24"/>
        </w:rPr>
      </w:pPr>
      <w:r w:rsidRPr="002B1D0E">
        <w:rPr>
          <w:rFonts w:ascii="Arial" w:hAnsi="Arial"/>
          <w:sz w:val="22"/>
          <w:szCs w:val="24"/>
        </w:rPr>
        <w:t xml:space="preserve">A figura abaixo representa a Matriz BCG (Boston Consulting </w:t>
      </w:r>
      <w:proofErr w:type="spellStart"/>
      <w:r w:rsidRPr="002B1D0E">
        <w:rPr>
          <w:rFonts w:ascii="Arial" w:hAnsi="Arial"/>
          <w:sz w:val="22"/>
          <w:szCs w:val="24"/>
        </w:rPr>
        <w:t>Group</w:t>
      </w:r>
      <w:proofErr w:type="spellEnd"/>
      <w:r w:rsidRPr="002B1D0E">
        <w:rPr>
          <w:rFonts w:ascii="Arial" w:hAnsi="Arial"/>
          <w:sz w:val="22"/>
          <w:szCs w:val="24"/>
        </w:rPr>
        <w:t>) de participação de mercado.</w:t>
      </w:r>
    </w:p>
    <w:p w:rsidR="00BA6132" w:rsidRDefault="00BA6132" w:rsidP="00BA6132">
      <w:pPr>
        <w:rPr>
          <w:rFonts w:ascii="Arial" w:hAnsi="Arial"/>
          <w:b/>
          <w:sz w:val="22"/>
          <w:szCs w:val="24"/>
        </w:rPr>
      </w:pPr>
    </w:p>
    <w:p w:rsidR="00BA6132" w:rsidRDefault="00BA6132" w:rsidP="00BA6132">
      <w:pPr>
        <w:rPr>
          <w:rFonts w:ascii="Arial" w:hAnsi="Arial"/>
          <w:b/>
          <w:sz w:val="22"/>
          <w:szCs w:val="24"/>
        </w:rPr>
      </w:pPr>
      <w:r>
        <w:rPr>
          <w:noProof/>
          <w:lang w:eastAsia="pt-BR"/>
        </w:rPr>
        <w:drawing>
          <wp:inline distT="0" distB="0" distL="0" distR="0" wp14:anchorId="31262475" wp14:editId="1F517BD1">
            <wp:extent cx="4010025" cy="281940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10025" cy="2819400"/>
                    </a:xfrm>
                    <a:prstGeom prst="rect">
                      <a:avLst/>
                    </a:prstGeom>
                  </pic:spPr>
                </pic:pic>
              </a:graphicData>
            </a:graphic>
          </wp:inline>
        </w:drawing>
      </w:r>
    </w:p>
    <w:p w:rsidR="00BA6132" w:rsidRDefault="00BA6132" w:rsidP="00BA6132">
      <w:pPr>
        <w:rPr>
          <w:rFonts w:ascii="Arial" w:hAnsi="Arial"/>
          <w:b/>
          <w:sz w:val="22"/>
          <w:szCs w:val="24"/>
        </w:rPr>
      </w:pPr>
    </w:p>
    <w:p w:rsidR="00BA6132" w:rsidRPr="002B1D0E" w:rsidRDefault="00BA6132" w:rsidP="00BA6132">
      <w:pPr>
        <w:jc w:val="both"/>
        <w:rPr>
          <w:rFonts w:ascii="Arial" w:hAnsi="Arial"/>
          <w:sz w:val="22"/>
          <w:szCs w:val="24"/>
        </w:rPr>
      </w:pPr>
      <w:r w:rsidRPr="002B1D0E">
        <w:rPr>
          <w:rFonts w:ascii="Arial" w:hAnsi="Arial"/>
          <w:sz w:val="22"/>
          <w:szCs w:val="24"/>
        </w:rPr>
        <w:t xml:space="preserve">Suponha que uma empresa comercial que atue com a distribuição de diversos produtos resolva introduzir o gel criado por </w:t>
      </w:r>
      <w:proofErr w:type="spellStart"/>
      <w:r w:rsidRPr="002B1D0E">
        <w:rPr>
          <w:rFonts w:ascii="Arial" w:hAnsi="Arial"/>
          <w:sz w:val="22"/>
          <w:szCs w:val="24"/>
        </w:rPr>
        <w:t>Marishane</w:t>
      </w:r>
      <w:proofErr w:type="spellEnd"/>
      <w:r w:rsidRPr="002B1D0E">
        <w:rPr>
          <w:rFonts w:ascii="Arial" w:hAnsi="Arial"/>
          <w:sz w:val="22"/>
          <w:szCs w:val="24"/>
        </w:rPr>
        <w:t xml:space="preserve"> no seu portfólio de produtos. Nessa situação, em qual dos quadrantes da Matriz BGC o gel estaria posicionado?</w:t>
      </w:r>
    </w:p>
    <w:p w:rsidR="00BA6132" w:rsidRDefault="00BA6132" w:rsidP="00BA6132">
      <w:pPr>
        <w:rPr>
          <w:rFonts w:ascii="Arial" w:hAnsi="Arial"/>
          <w:b/>
          <w:sz w:val="22"/>
          <w:szCs w:val="24"/>
        </w:rPr>
      </w:pPr>
    </w:p>
    <w:p w:rsidR="00BA6132" w:rsidRPr="002B1D0E" w:rsidRDefault="00BA6132" w:rsidP="00BA6132">
      <w:pPr>
        <w:jc w:val="both"/>
        <w:rPr>
          <w:rFonts w:ascii="Arial" w:hAnsi="Arial"/>
          <w:b/>
          <w:sz w:val="22"/>
          <w:szCs w:val="24"/>
        </w:rPr>
      </w:pPr>
      <w:r w:rsidRPr="002B1D0E">
        <w:rPr>
          <w:rFonts w:ascii="Arial" w:hAnsi="Arial"/>
          <w:b/>
          <w:sz w:val="22"/>
          <w:szCs w:val="24"/>
        </w:rPr>
        <w:t>a) Como pontos de interrogação, pois é um novo produto que ainda não tem participação de mercado, embora seja introduzido em um mercado em crescimento.</w:t>
      </w:r>
    </w:p>
    <w:p w:rsidR="00BA6132" w:rsidRPr="002B1D0E" w:rsidRDefault="00BA6132" w:rsidP="00BA6132">
      <w:pPr>
        <w:jc w:val="both"/>
        <w:rPr>
          <w:rFonts w:ascii="Arial" w:hAnsi="Arial"/>
          <w:sz w:val="22"/>
          <w:szCs w:val="24"/>
        </w:rPr>
      </w:pPr>
      <w:r w:rsidRPr="002B1D0E">
        <w:rPr>
          <w:rFonts w:ascii="Arial" w:hAnsi="Arial"/>
          <w:sz w:val="22"/>
          <w:szCs w:val="24"/>
        </w:rPr>
        <w:t>b) Como estrelas, pois tem grande participação no mercado e será introduzido em um mercado em crescimento constante.</w:t>
      </w:r>
    </w:p>
    <w:p w:rsidR="00BA6132" w:rsidRPr="002B1D0E" w:rsidRDefault="00BA6132" w:rsidP="00BA6132">
      <w:pPr>
        <w:jc w:val="both"/>
        <w:rPr>
          <w:rFonts w:ascii="Arial" w:hAnsi="Arial"/>
          <w:sz w:val="22"/>
          <w:szCs w:val="24"/>
        </w:rPr>
      </w:pPr>
      <w:r w:rsidRPr="002B1D0E">
        <w:rPr>
          <w:rFonts w:ascii="Arial" w:hAnsi="Arial"/>
          <w:sz w:val="22"/>
          <w:szCs w:val="24"/>
        </w:rPr>
        <w:t>c) Como vira-latas ou abacaxis, pois como o mercado e o produto são novos, tanto a participação quanto o crescimento do mercado são pequenos.</w:t>
      </w:r>
    </w:p>
    <w:p w:rsidR="00BA6132" w:rsidRPr="002B1D0E" w:rsidRDefault="00BA6132" w:rsidP="00BA6132">
      <w:pPr>
        <w:jc w:val="both"/>
        <w:rPr>
          <w:rFonts w:ascii="Arial" w:hAnsi="Arial"/>
          <w:sz w:val="22"/>
          <w:szCs w:val="24"/>
        </w:rPr>
      </w:pPr>
      <w:r w:rsidRPr="002B1D0E">
        <w:rPr>
          <w:rFonts w:ascii="Arial" w:hAnsi="Arial"/>
          <w:sz w:val="22"/>
          <w:szCs w:val="24"/>
        </w:rPr>
        <w:t>d) Como vacas leiteiras, pois tem grande potencial de vendas em um mercado crescente.</w:t>
      </w:r>
    </w:p>
    <w:p w:rsidR="00BA6132" w:rsidRPr="002B1D0E" w:rsidRDefault="00BA6132" w:rsidP="00BA6132">
      <w:pPr>
        <w:jc w:val="both"/>
        <w:rPr>
          <w:rFonts w:ascii="Arial" w:hAnsi="Arial"/>
          <w:sz w:val="22"/>
          <w:szCs w:val="24"/>
        </w:rPr>
      </w:pPr>
      <w:r w:rsidRPr="002B1D0E">
        <w:rPr>
          <w:rFonts w:ascii="Arial" w:hAnsi="Arial"/>
          <w:sz w:val="22"/>
          <w:szCs w:val="24"/>
        </w:rPr>
        <w:t>e) Como estrelas, pois é indicado para uso durante viagens de avião de longa distância.</w:t>
      </w:r>
    </w:p>
    <w:p w:rsidR="00BA6132" w:rsidRDefault="00BA6132" w:rsidP="00BA6132">
      <w:pPr>
        <w:rPr>
          <w:rFonts w:ascii="Arial" w:hAnsi="Arial"/>
          <w:b/>
          <w:sz w:val="22"/>
          <w:szCs w:val="24"/>
        </w:rPr>
      </w:pPr>
    </w:p>
    <w:p w:rsidR="00BA6132" w:rsidRDefault="00BA6132" w:rsidP="00BA6132">
      <w:pPr>
        <w:jc w:val="both"/>
        <w:rPr>
          <w:rFonts w:ascii="Arial" w:hAnsi="Arial"/>
          <w:sz w:val="22"/>
          <w:szCs w:val="24"/>
        </w:rPr>
      </w:pPr>
      <w:r w:rsidRPr="009B2256">
        <w:rPr>
          <w:rFonts w:ascii="Arial" w:hAnsi="Arial"/>
          <w:b/>
          <w:sz w:val="22"/>
          <w:szCs w:val="24"/>
        </w:rPr>
        <w:t>(ENADE – 2009)</w:t>
      </w:r>
      <w:r>
        <w:rPr>
          <w:rFonts w:ascii="Arial" w:hAnsi="Arial"/>
          <w:sz w:val="22"/>
          <w:szCs w:val="24"/>
        </w:rPr>
        <w:t>.</w:t>
      </w:r>
    </w:p>
    <w:p w:rsidR="00BA6132" w:rsidRDefault="00BA6132" w:rsidP="00BA6132">
      <w:pPr>
        <w:jc w:val="both"/>
        <w:rPr>
          <w:rFonts w:ascii="Arial" w:hAnsi="Arial"/>
          <w:sz w:val="22"/>
          <w:szCs w:val="24"/>
        </w:rPr>
      </w:pPr>
      <w:r>
        <w:rPr>
          <w:noProof/>
          <w:lang w:eastAsia="pt-BR"/>
        </w:rPr>
        <w:drawing>
          <wp:inline distT="0" distB="0" distL="0" distR="0" wp14:anchorId="1407B634" wp14:editId="06E5A1FD">
            <wp:extent cx="5753100" cy="351472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514725"/>
                    </a:xfrm>
                    <a:prstGeom prst="rect">
                      <a:avLst/>
                    </a:prstGeom>
                    <a:noFill/>
                    <a:ln>
                      <a:noFill/>
                    </a:ln>
                  </pic:spPr>
                </pic:pic>
              </a:graphicData>
            </a:graphic>
          </wp:inline>
        </w:drawing>
      </w:r>
    </w:p>
    <w:p w:rsidR="00BA6132" w:rsidRDefault="00BA6132" w:rsidP="00BA6132">
      <w:pPr>
        <w:jc w:val="both"/>
        <w:rPr>
          <w:rFonts w:ascii="Arial" w:hAnsi="Arial"/>
          <w:sz w:val="22"/>
          <w:szCs w:val="24"/>
        </w:rPr>
      </w:pPr>
    </w:p>
    <w:p w:rsidR="00BA6132" w:rsidRDefault="00BA6132" w:rsidP="00BA6132">
      <w:pPr>
        <w:jc w:val="both"/>
        <w:rPr>
          <w:rFonts w:ascii="Arial" w:hAnsi="Arial"/>
          <w:sz w:val="22"/>
          <w:szCs w:val="24"/>
        </w:rPr>
      </w:pPr>
      <w:r>
        <w:rPr>
          <w:rFonts w:ascii="Arial" w:hAnsi="Arial"/>
          <w:sz w:val="22"/>
          <w:szCs w:val="24"/>
        </w:rPr>
        <w:t>Com base na análise da figura, Alberto Santos pode definir a estratégia de marketing de relacionamento para a sua empresa.</w:t>
      </w:r>
    </w:p>
    <w:p w:rsidR="00BA6132" w:rsidRDefault="00BA6132" w:rsidP="00BA6132">
      <w:pPr>
        <w:jc w:val="both"/>
        <w:rPr>
          <w:rFonts w:ascii="Arial" w:hAnsi="Arial"/>
          <w:sz w:val="22"/>
          <w:szCs w:val="24"/>
        </w:rPr>
      </w:pPr>
    </w:p>
    <w:p w:rsidR="00BA6132" w:rsidRDefault="00BA6132" w:rsidP="00BA6132">
      <w:pPr>
        <w:jc w:val="both"/>
        <w:rPr>
          <w:rFonts w:ascii="Arial" w:hAnsi="Arial"/>
          <w:sz w:val="22"/>
          <w:szCs w:val="24"/>
        </w:rPr>
      </w:pPr>
      <w:r>
        <w:rPr>
          <w:noProof/>
          <w:lang w:eastAsia="pt-BR"/>
        </w:rPr>
        <w:drawing>
          <wp:inline distT="0" distB="0" distL="0" distR="0" wp14:anchorId="32842A1F" wp14:editId="1350BE7B">
            <wp:extent cx="3476625" cy="12192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1219200"/>
                    </a:xfrm>
                    <a:prstGeom prst="rect">
                      <a:avLst/>
                    </a:prstGeom>
                    <a:noFill/>
                    <a:ln>
                      <a:noFill/>
                    </a:ln>
                  </pic:spPr>
                </pic:pic>
              </a:graphicData>
            </a:graphic>
          </wp:inline>
        </w:drawing>
      </w:r>
    </w:p>
    <w:p w:rsidR="00BA6132" w:rsidRDefault="00BA6132" w:rsidP="00BA6132">
      <w:pPr>
        <w:jc w:val="both"/>
        <w:rPr>
          <w:rFonts w:ascii="Arial" w:hAnsi="Arial"/>
          <w:sz w:val="22"/>
          <w:szCs w:val="24"/>
        </w:rPr>
      </w:pPr>
    </w:p>
    <w:p w:rsidR="00BA6132" w:rsidRDefault="00BA6132" w:rsidP="00BA6132">
      <w:pPr>
        <w:jc w:val="both"/>
        <w:rPr>
          <w:rFonts w:ascii="Arial" w:hAnsi="Arial"/>
          <w:sz w:val="22"/>
          <w:szCs w:val="24"/>
        </w:rPr>
      </w:pPr>
      <w:r>
        <w:rPr>
          <w:rFonts w:ascii="Arial" w:hAnsi="Arial"/>
          <w:sz w:val="22"/>
          <w:szCs w:val="24"/>
        </w:rPr>
        <w:t xml:space="preserve">A respeito dessas duas afirmações, é CORRETO afirmar </w:t>
      </w:r>
      <w:proofErr w:type="gramStart"/>
      <w:r>
        <w:rPr>
          <w:rFonts w:ascii="Arial" w:hAnsi="Arial"/>
          <w:sz w:val="22"/>
          <w:szCs w:val="24"/>
        </w:rPr>
        <w:t>que</w:t>
      </w:r>
      <w:proofErr w:type="gramEnd"/>
    </w:p>
    <w:p w:rsidR="00BA6132" w:rsidRDefault="00BA6132" w:rsidP="00BA6132">
      <w:pPr>
        <w:jc w:val="both"/>
        <w:rPr>
          <w:rFonts w:ascii="Arial" w:hAnsi="Arial"/>
          <w:sz w:val="22"/>
          <w:szCs w:val="24"/>
        </w:rPr>
      </w:pPr>
    </w:p>
    <w:p w:rsidR="00BA6132" w:rsidRDefault="00BA6132" w:rsidP="00BA6132">
      <w:pPr>
        <w:jc w:val="both"/>
        <w:rPr>
          <w:rFonts w:ascii="Arial" w:hAnsi="Arial"/>
          <w:sz w:val="22"/>
          <w:szCs w:val="24"/>
        </w:rPr>
      </w:pPr>
      <w:r>
        <w:rPr>
          <w:rFonts w:ascii="Arial" w:hAnsi="Arial"/>
          <w:sz w:val="22"/>
          <w:szCs w:val="24"/>
        </w:rPr>
        <w:t>a) as duas afirmações são verdadeiras, e a segunda não justifica a primeira.</w:t>
      </w:r>
    </w:p>
    <w:p w:rsidR="00BA6132" w:rsidRDefault="00BA6132" w:rsidP="00BA6132">
      <w:pPr>
        <w:jc w:val="both"/>
        <w:rPr>
          <w:rFonts w:ascii="Arial" w:hAnsi="Arial"/>
          <w:sz w:val="22"/>
          <w:szCs w:val="24"/>
        </w:rPr>
      </w:pPr>
      <w:r>
        <w:rPr>
          <w:rFonts w:ascii="Arial" w:hAnsi="Arial"/>
          <w:sz w:val="22"/>
          <w:szCs w:val="24"/>
        </w:rPr>
        <w:t>b) as duas afirmações são verdadeiras, e a segunda justifica a primeira.</w:t>
      </w:r>
    </w:p>
    <w:p w:rsidR="00BA6132" w:rsidRDefault="00BA6132" w:rsidP="00BA6132">
      <w:pPr>
        <w:jc w:val="both"/>
        <w:rPr>
          <w:rFonts w:ascii="Arial" w:hAnsi="Arial"/>
          <w:b/>
          <w:sz w:val="22"/>
          <w:szCs w:val="24"/>
        </w:rPr>
      </w:pPr>
      <w:r>
        <w:rPr>
          <w:rFonts w:ascii="Arial" w:hAnsi="Arial"/>
          <w:b/>
          <w:sz w:val="22"/>
          <w:szCs w:val="24"/>
        </w:rPr>
        <w:t>c) a primeira afirmação é verdadeira, e a segunda é falsa.</w:t>
      </w:r>
    </w:p>
    <w:p w:rsidR="00BA6132" w:rsidRDefault="00BA6132" w:rsidP="00BA6132">
      <w:pPr>
        <w:jc w:val="both"/>
        <w:rPr>
          <w:rFonts w:ascii="Arial" w:hAnsi="Arial"/>
          <w:sz w:val="22"/>
          <w:szCs w:val="24"/>
        </w:rPr>
      </w:pPr>
      <w:r>
        <w:rPr>
          <w:rFonts w:ascii="Arial" w:hAnsi="Arial"/>
          <w:sz w:val="22"/>
          <w:szCs w:val="24"/>
        </w:rPr>
        <w:t>d) a primeira afirmação é falsa, e a segunda é verdadeira.</w:t>
      </w:r>
    </w:p>
    <w:p w:rsidR="00BA6132" w:rsidRDefault="00BA6132" w:rsidP="00BA6132">
      <w:pPr>
        <w:jc w:val="both"/>
        <w:rPr>
          <w:rFonts w:ascii="Arial" w:hAnsi="Arial"/>
          <w:sz w:val="22"/>
          <w:szCs w:val="24"/>
        </w:rPr>
      </w:pPr>
      <w:r>
        <w:rPr>
          <w:rFonts w:ascii="Arial" w:hAnsi="Arial"/>
          <w:sz w:val="22"/>
          <w:szCs w:val="24"/>
        </w:rPr>
        <w:t>e) as duas afirmações são falsas.</w:t>
      </w:r>
    </w:p>
    <w:p w:rsidR="00BA6132" w:rsidRDefault="00BA6132" w:rsidP="00BA6132">
      <w:pPr>
        <w:rPr>
          <w:rFonts w:ascii="Arial" w:hAnsi="Arial"/>
          <w:b/>
          <w:sz w:val="22"/>
          <w:szCs w:val="24"/>
        </w:rPr>
      </w:pPr>
    </w:p>
    <w:p w:rsidR="00BA6132" w:rsidRPr="004D14C1" w:rsidRDefault="00BA6132" w:rsidP="00BA6132">
      <w:pPr>
        <w:rPr>
          <w:rFonts w:ascii="Arial" w:hAnsi="Arial"/>
          <w:b/>
          <w:sz w:val="22"/>
          <w:szCs w:val="24"/>
        </w:rPr>
      </w:pPr>
      <w:r>
        <w:rPr>
          <w:rFonts w:ascii="Arial" w:hAnsi="Arial"/>
          <w:b/>
          <w:sz w:val="22"/>
          <w:szCs w:val="24"/>
        </w:rPr>
        <w:t xml:space="preserve">(ENADE – 2006). </w:t>
      </w:r>
      <w:r w:rsidRPr="004D14C1">
        <w:rPr>
          <w:rFonts w:ascii="Arial" w:hAnsi="Arial"/>
          <w:sz w:val="22"/>
          <w:szCs w:val="24"/>
        </w:rPr>
        <w:t xml:space="preserve">Jeremias trabalha como Diretor de Marketing </w:t>
      </w:r>
      <w:proofErr w:type="gramStart"/>
      <w:r w:rsidRPr="004D14C1">
        <w:rPr>
          <w:rFonts w:ascii="Arial" w:hAnsi="Arial"/>
          <w:sz w:val="22"/>
          <w:szCs w:val="24"/>
        </w:rPr>
        <w:t>da “Pé</w:t>
      </w:r>
      <w:proofErr w:type="gramEnd"/>
      <w:r w:rsidRPr="004D14C1">
        <w:rPr>
          <w:rFonts w:ascii="Arial" w:hAnsi="Arial"/>
          <w:sz w:val="22"/>
          <w:szCs w:val="24"/>
        </w:rPr>
        <w:t xml:space="preserve"> no Chão", empresa que produz sandálias de couro. A empresa nunca desenvolveu uma marca de produtor, comercializando seus produtos, no Brasil e no exterior, através de varejistas, que os vendem com suas próprias marcas. Jeremias tem tentado convencer os donos da empresa a desenvolver uma marca de produtor, com a qual eles poderiam vender os produtos. O que o uso de uma marca de produtor permitiria à empresa “Pé no Chão"?</w:t>
      </w:r>
    </w:p>
    <w:p w:rsidR="00BA6132" w:rsidRPr="004D14C1" w:rsidRDefault="00BA6132" w:rsidP="00BA6132">
      <w:pPr>
        <w:rPr>
          <w:rFonts w:ascii="Arial" w:hAnsi="Arial"/>
          <w:sz w:val="22"/>
          <w:szCs w:val="24"/>
        </w:rPr>
      </w:pPr>
    </w:p>
    <w:p w:rsidR="00BA6132" w:rsidRPr="004D14C1" w:rsidRDefault="00BA6132" w:rsidP="00BA6132">
      <w:pPr>
        <w:rPr>
          <w:rFonts w:ascii="Arial" w:hAnsi="Arial"/>
          <w:sz w:val="22"/>
          <w:szCs w:val="24"/>
        </w:rPr>
      </w:pPr>
      <w:r w:rsidRPr="004D14C1">
        <w:rPr>
          <w:rFonts w:ascii="Arial" w:hAnsi="Arial"/>
          <w:sz w:val="22"/>
          <w:szCs w:val="24"/>
        </w:rPr>
        <w:t>a) Vender seus produtos através de distribuidores exclusivos, o que garantiria maiores margens de lucro.</w:t>
      </w:r>
    </w:p>
    <w:p w:rsidR="00BA6132" w:rsidRPr="004D14C1" w:rsidRDefault="00BA6132" w:rsidP="00BA6132">
      <w:pPr>
        <w:rPr>
          <w:rFonts w:ascii="Arial" w:hAnsi="Arial"/>
          <w:sz w:val="22"/>
          <w:szCs w:val="24"/>
        </w:rPr>
      </w:pPr>
      <w:r w:rsidRPr="004D14C1">
        <w:rPr>
          <w:rFonts w:ascii="Arial" w:hAnsi="Arial"/>
          <w:sz w:val="22"/>
          <w:szCs w:val="24"/>
        </w:rPr>
        <w:lastRenderedPageBreak/>
        <w:t>b) Ficar protegida em caso de flutuações na demanda.</w:t>
      </w:r>
    </w:p>
    <w:p w:rsidR="00BA6132" w:rsidRPr="004D14C1" w:rsidRDefault="00BA6132" w:rsidP="00BA6132">
      <w:pPr>
        <w:rPr>
          <w:rFonts w:ascii="Arial" w:hAnsi="Arial"/>
          <w:b/>
          <w:sz w:val="22"/>
          <w:szCs w:val="24"/>
        </w:rPr>
      </w:pPr>
      <w:r w:rsidRPr="004D14C1">
        <w:rPr>
          <w:rFonts w:ascii="Arial" w:hAnsi="Arial"/>
          <w:b/>
          <w:sz w:val="22"/>
          <w:szCs w:val="24"/>
        </w:rPr>
        <w:t>c) Construir uma imagem junto ao seu público-alvo.</w:t>
      </w:r>
    </w:p>
    <w:p w:rsidR="00BA6132" w:rsidRPr="004D14C1" w:rsidRDefault="00BA6132" w:rsidP="00BA6132">
      <w:pPr>
        <w:rPr>
          <w:rFonts w:ascii="Arial" w:hAnsi="Arial"/>
          <w:sz w:val="22"/>
          <w:szCs w:val="24"/>
        </w:rPr>
      </w:pPr>
      <w:r w:rsidRPr="004D14C1">
        <w:rPr>
          <w:rFonts w:ascii="Arial" w:hAnsi="Arial"/>
          <w:sz w:val="22"/>
          <w:szCs w:val="24"/>
        </w:rPr>
        <w:t>d) Posicionar melhor o produto como de alta qualidade combinando uma marca de produtor com preço popular.</w:t>
      </w:r>
    </w:p>
    <w:p w:rsidR="00BA6132" w:rsidRPr="004D14C1" w:rsidRDefault="00BA6132" w:rsidP="00BA6132">
      <w:pPr>
        <w:rPr>
          <w:rFonts w:ascii="Arial" w:hAnsi="Arial"/>
          <w:sz w:val="22"/>
          <w:szCs w:val="24"/>
        </w:rPr>
      </w:pPr>
      <w:r w:rsidRPr="004D14C1">
        <w:rPr>
          <w:rFonts w:ascii="Arial" w:hAnsi="Arial"/>
          <w:sz w:val="22"/>
          <w:szCs w:val="24"/>
        </w:rPr>
        <w:t>e) Segmentar o mercado demograficamente, o que não seria possível com marcas próprias de varejistas.</w:t>
      </w:r>
    </w:p>
    <w:p w:rsidR="00BA6132" w:rsidRDefault="00BA6132" w:rsidP="00BA6132">
      <w:pPr>
        <w:rPr>
          <w:rFonts w:ascii="Arial" w:hAnsi="Arial"/>
          <w:b/>
          <w:sz w:val="22"/>
          <w:szCs w:val="24"/>
        </w:rPr>
      </w:pPr>
    </w:p>
    <w:p w:rsidR="00BA6132" w:rsidRPr="004D14C1" w:rsidRDefault="00BA6132" w:rsidP="00BA6132">
      <w:pPr>
        <w:rPr>
          <w:rFonts w:ascii="Arial" w:hAnsi="Arial"/>
          <w:sz w:val="22"/>
          <w:szCs w:val="24"/>
        </w:rPr>
      </w:pPr>
      <w:r>
        <w:rPr>
          <w:rFonts w:ascii="Arial" w:hAnsi="Arial"/>
          <w:b/>
          <w:sz w:val="22"/>
          <w:szCs w:val="24"/>
        </w:rPr>
        <w:t xml:space="preserve">(ENADE – 2006). </w:t>
      </w:r>
      <w:r w:rsidRPr="004D14C1">
        <w:rPr>
          <w:rFonts w:ascii="Arial" w:hAnsi="Arial"/>
          <w:sz w:val="22"/>
          <w:szCs w:val="24"/>
        </w:rPr>
        <w:t>Muitas empresas brasileiras têm tentado exportar os seus produtos. No entanto, a exportação pode requerer que estes sejam adaptados. Sobre isso, analise as afirmativas abaixo.</w:t>
      </w:r>
    </w:p>
    <w:p w:rsidR="00BA6132" w:rsidRPr="004D14C1" w:rsidRDefault="00BA6132" w:rsidP="00BA6132">
      <w:pPr>
        <w:rPr>
          <w:rFonts w:ascii="Arial" w:hAnsi="Arial"/>
          <w:sz w:val="22"/>
          <w:szCs w:val="24"/>
        </w:rPr>
      </w:pPr>
    </w:p>
    <w:p w:rsidR="00BA6132" w:rsidRPr="004D14C1" w:rsidRDefault="00BA6132" w:rsidP="00BA6132">
      <w:pPr>
        <w:rPr>
          <w:rFonts w:ascii="Arial" w:hAnsi="Arial"/>
          <w:sz w:val="22"/>
          <w:szCs w:val="24"/>
        </w:rPr>
      </w:pPr>
      <w:r w:rsidRPr="004D14C1">
        <w:rPr>
          <w:rFonts w:ascii="Arial" w:hAnsi="Arial"/>
          <w:sz w:val="22"/>
          <w:szCs w:val="24"/>
        </w:rPr>
        <w:t>Produtos importados sempre devem ser analisados à luz da cultura local.</w:t>
      </w:r>
    </w:p>
    <w:p w:rsidR="00BA6132" w:rsidRPr="004D14C1" w:rsidRDefault="00BA6132" w:rsidP="00BA6132">
      <w:pPr>
        <w:rPr>
          <w:rFonts w:ascii="Arial" w:hAnsi="Arial"/>
          <w:sz w:val="22"/>
          <w:szCs w:val="24"/>
        </w:rPr>
      </w:pPr>
    </w:p>
    <w:p w:rsidR="00BA6132" w:rsidRPr="004D14C1" w:rsidRDefault="00BA6132" w:rsidP="00BA6132">
      <w:pPr>
        <w:rPr>
          <w:rFonts w:ascii="Arial" w:hAnsi="Arial"/>
          <w:sz w:val="22"/>
          <w:szCs w:val="24"/>
        </w:rPr>
      </w:pPr>
      <w:proofErr w:type="gramStart"/>
      <w:r w:rsidRPr="004D14C1">
        <w:rPr>
          <w:rFonts w:ascii="Arial" w:hAnsi="Arial"/>
          <w:sz w:val="22"/>
          <w:szCs w:val="24"/>
        </w:rPr>
        <w:t>PORQUE</w:t>
      </w:r>
      <w:proofErr w:type="gramEnd"/>
    </w:p>
    <w:p w:rsidR="00BA6132" w:rsidRPr="004D14C1" w:rsidRDefault="00BA6132" w:rsidP="00BA6132">
      <w:pPr>
        <w:rPr>
          <w:rFonts w:ascii="Arial" w:hAnsi="Arial"/>
          <w:sz w:val="22"/>
          <w:szCs w:val="24"/>
        </w:rPr>
      </w:pPr>
    </w:p>
    <w:p w:rsidR="00BA6132" w:rsidRPr="004D14C1" w:rsidRDefault="00BA6132" w:rsidP="00BA6132">
      <w:pPr>
        <w:rPr>
          <w:rFonts w:ascii="Arial" w:hAnsi="Arial"/>
          <w:sz w:val="22"/>
          <w:szCs w:val="24"/>
        </w:rPr>
      </w:pPr>
      <w:r w:rsidRPr="004D14C1">
        <w:rPr>
          <w:rFonts w:ascii="Arial" w:hAnsi="Arial"/>
          <w:sz w:val="22"/>
          <w:szCs w:val="24"/>
        </w:rPr>
        <w:t>A decisão de compra é influenciada, entre outros fatores, pelo nível de conhecimento do consumidor a respeito do produto que compra.</w:t>
      </w:r>
    </w:p>
    <w:p w:rsidR="00BA6132" w:rsidRPr="004D14C1" w:rsidRDefault="00BA6132" w:rsidP="00BA6132">
      <w:pPr>
        <w:rPr>
          <w:rFonts w:ascii="Arial" w:hAnsi="Arial"/>
          <w:sz w:val="22"/>
          <w:szCs w:val="24"/>
        </w:rPr>
      </w:pPr>
    </w:p>
    <w:p w:rsidR="00BA6132" w:rsidRPr="004D14C1" w:rsidRDefault="00BA6132" w:rsidP="00BA6132">
      <w:pPr>
        <w:rPr>
          <w:rFonts w:ascii="Arial" w:hAnsi="Arial"/>
          <w:sz w:val="22"/>
          <w:szCs w:val="24"/>
        </w:rPr>
      </w:pPr>
      <w:r w:rsidRPr="004D14C1">
        <w:rPr>
          <w:rFonts w:ascii="Arial" w:hAnsi="Arial"/>
          <w:sz w:val="22"/>
          <w:szCs w:val="24"/>
        </w:rPr>
        <w:t xml:space="preserve">Analisando as afirmações acima, conclui-se </w:t>
      </w:r>
      <w:proofErr w:type="gramStart"/>
      <w:r w:rsidRPr="004D14C1">
        <w:rPr>
          <w:rFonts w:ascii="Arial" w:hAnsi="Arial"/>
          <w:sz w:val="22"/>
          <w:szCs w:val="24"/>
        </w:rPr>
        <w:t>que</w:t>
      </w:r>
      <w:proofErr w:type="gramEnd"/>
    </w:p>
    <w:p w:rsidR="00BA6132" w:rsidRPr="004D14C1" w:rsidRDefault="00BA6132" w:rsidP="00BA6132">
      <w:pPr>
        <w:rPr>
          <w:rFonts w:ascii="Arial" w:hAnsi="Arial"/>
          <w:sz w:val="22"/>
          <w:szCs w:val="24"/>
        </w:rPr>
      </w:pPr>
    </w:p>
    <w:p w:rsidR="00BA6132" w:rsidRPr="004D14C1" w:rsidRDefault="00BA6132" w:rsidP="00BA6132">
      <w:pPr>
        <w:rPr>
          <w:rFonts w:ascii="Arial" w:hAnsi="Arial"/>
          <w:sz w:val="22"/>
          <w:szCs w:val="24"/>
        </w:rPr>
      </w:pPr>
      <w:r w:rsidRPr="004D14C1">
        <w:rPr>
          <w:rFonts w:ascii="Arial" w:hAnsi="Arial"/>
          <w:sz w:val="22"/>
          <w:szCs w:val="24"/>
        </w:rPr>
        <w:t>a) as duas afirmações são verdadeiras, e a segunda justifica a primeira.</w:t>
      </w:r>
    </w:p>
    <w:p w:rsidR="00BA6132" w:rsidRPr="004D14C1" w:rsidRDefault="00BA6132" w:rsidP="00BA6132">
      <w:pPr>
        <w:rPr>
          <w:rFonts w:ascii="Arial" w:hAnsi="Arial"/>
          <w:b/>
          <w:sz w:val="22"/>
          <w:szCs w:val="24"/>
        </w:rPr>
      </w:pPr>
      <w:r w:rsidRPr="004D14C1">
        <w:rPr>
          <w:rFonts w:ascii="Arial" w:hAnsi="Arial"/>
          <w:b/>
          <w:sz w:val="22"/>
          <w:szCs w:val="24"/>
        </w:rPr>
        <w:t>b) as duas afirmações são verdadeiras, e a segunda não justifica a primeira.</w:t>
      </w:r>
    </w:p>
    <w:p w:rsidR="00BA6132" w:rsidRPr="004D14C1" w:rsidRDefault="00BA6132" w:rsidP="00BA6132">
      <w:pPr>
        <w:rPr>
          <w:rFonts w:ascii="Arial" w:hAnsi="Arial"/>
          <w:sz w:val="22"/>
          <w:szCs w:val="24"/>
        </w:rPr>
      </w:pPr>
      <w:r w:rsidRPr="004D14C1">
        <w:rPr>
          <w:rFonts w:ascii="Arial" w:hAnsi="Arial"/>
          <w:sz w:val="22"/>
          <w:szCs w:val="24"/>
        </w:rPr>
        <w:t>c) a primeira afirmação é verdadeira, e a segunda é falsa.</w:t>
      </w:r>
    </w:p>
    <w:p w:rsidR="00BA6132" w:rsidRPr="004D14C1" w:rsidRDefault="00BA6132" w:rsidP="00BA6132">
      <w:pPr>
        <w:rPr>
          <w:rFonts w:ascii="Arial" w:hAnsi="Arial"/>
          <w:sz w:val="22"/>
          <w:szCs w:val="24"/>
        </w:rPr>
      </w:pPr>
      <w:r w:rsidRPr="004D14C1">
        <w:rPr>
          <w:rFonts w:ascii="Arial" w:hAnsi="Arial"/>
          <w:sz w:val="22"/>
          <w:szCs w:val="24"/>
        </w:rPr>
        <w:t>d) a primeira afirmação é falsa, e a segunda é verdadeira.</w:t>
      </w:r>
    </w:p>
    <w:p w:rsidR="001456FA" w:rsidRDefault="00BA6132" w:rsidP="00BA6132">
      <w:r w:rsidRPr="004D14C1">
        <w:rPr>
          <w:rFonts w:ascii="Arial" w:hAnsi="Arial"/>
          <w:sz w:val="22"/>
          <w:szCs w:val="24"/>
        </w:rPr>
        <w:t>e) as duas afirmações são falsas.</w:t>
      </w:r>
      <w:bookmarkStart w:id="1" w:name="_GoBack"/>
      <w:bookmarkEnd w:id="1"/>
    </w:p>
    <w:sectPr w:rsidR="001456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32"/>
    <w:rsid w:val="001456FA"/>
    <w:rsid w:val="00BA6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32"/>
    <w:pPr>
      <w:spacing w:after="0" w:line="240" w:lineRule="auto"/>
    </w:pPr>
    <w:rPr>
      <w:rFonts w:ascii="Times New Roman" w:hAnsi="Times New Roman"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A6132"/>
    <w:pPr>
      <w:spacing w:after="0" w:line="240" w:lineRule="auto"/>
    </w:pPr>
    <w:rPr>
      <w:rFonts w:ascii="Times New Roman" w:hAnsi="Times New Roman"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6132"/>
    <w:rPr>
      <w:rFonts w:ascii="Tahoma" w:hAnsi="Tahoma" w:cs="Tahoma"/>
      <w:sz w:val="16"/>
      <w:szCs w:val="16"/>
    </w:rPr>
  </w:style>
  <w:style w:type="character" w:customStyle="1" w:styleId="TextodebaloChar">
    <w:name w:val="Texto de balão Char"/>
    <w:basedOn w:val="Fontepargpadro"/>
    <w:link w:val="Textodebalo"/>
    <w:uiPriority w:val="99"/>
    <w:semiHidden/>
    <w:rsid w:val="00BA6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32"/>
    <w:pPr>
      <w:spacing w:after="0" w:line="240" w:lineRule="auto"/>
    </w:pPr>
    <w:rPr>
      <w:rFonts w:ascii="Times New Roman" w:hAnsi="Times New Roman"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A6132"/>
    <w:pPr>
      <w:spacing w:after="0" w:line="240" w:lineRule="auto"/>
    </w:pPr>
    <w:rPr>
      <w:rFonts w:ascii="Times New Roman" w:hAnsi="Times New Roman"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6132"/>
    <w:rPr>
      <w:rFonts w:ascii="Tahoma" w:hAnsi="Tahoma" w:cs="Tahoma"/>
      <w:sz w:val="16"/>
      <w:szCs w:val="16"/>
    </w:rPr>
  </w:style>
  <w:style w:type="character" w:customStyle="1" w:styleId="TextodebaloChar">
    <w:name w:val="Texto de balão Char"/>
    <w:basedOn w:val="Fontepargpadro"/>
    <w:link w:val="Textodebalo"/>
    <w:uiPriority w:val="99"/>
    <w:semiHidden/>
    <w:rsid w:val="00BA6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7076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paulo</dc:creator>
  <cp:lastModifiedBy>joao paulo</cp:lastModifiedBy>
  <cp:revision>1</cp:revision>
  <dcterms:created xsi:type="dcterms:W3CDTF">2018-10-26T13:53:00Z</dcterms:created>
  <dcterms:modified xsi:type="dcterms:W3CDTF">2018-10-26T13:55:00Z</dcterms:modified>
</cp:coreProperties>
</file>